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A6" w:rsidRDefault="00FE642A">
      <w:r w:rsidRPr="000C3175">
        <w:rPr>
          <w:rFonts w:ascii="Times New Roman" w:eastAsia="Times New Roman" w:hAnsi="Times New Roman" w:cs="Mangal"/>
          <w:b/>
          <w:bCs/>
          <w:sz w:val="24"/>
          <w:szCs w:val="24"/>
          <w:cs/>
        </w:rPr>
        <w:t>ऐतिहासिक परिदृष्य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स्वतंत्रता के बाद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रियासते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3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चीफशिप एंव केन्द्र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शासित प्रदेश अजमेर-मारवाड के विलय प्रक्रिया के बाद राजस्थान राज्य का गठन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हुआ। राज्य पुर्नगठन आयोग की सिफ़ारिश के आधार पर राजस्थान राज्य का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वर्तमान गठन अंतिम तौर पर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नवम्बर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1956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को किया गया।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उक्त क्षेत्र को राजपूताना के नाम से जाना जाता था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जिसकी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अलग पहचान एंव ऐतिहासिक परम्परा रही हैं। नवगठित राजस्थान रज्य की भौगोलिक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स्थिति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राजनैतिक व आर्थिक विकास तथा प्रशासनिक ढाँचें मे कई विभिन्नताएँ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व्याप्त थी। उक्त विभिन्नताएं भुमि संबन्धी कानून व भू-प्रशासन में और भी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अधिक थी। सम्बन्धित रियासतों द्वारा राजस्व कार्य के लिये अपने अपने कानून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थे एंव स्थानीय आवश्यकतानुसार इन कानूनो का विकास हुआ। बडी रियासतें यथा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जयपुर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जोधपुर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उदयपुर तथा बीकानेर के स्वयं के काश्तकारी व भू-राजस्व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कानून थे जब कुछ छोटी रियासतो में ऐसे अलग से अधिनियम नही होने के करण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विभिन्न परिपत्रों एंव परम्पराओं के माध्यम से राजस्व सम्बन्धी कार्य किया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जाता रहा था। यहां तक कि जैसलमेर जिले में अलग से राजस्व अभिलेख सन्धारित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नहीं किया जाता था। जबकि शेष क्षेत्र अन्य ऐजेंसी के माध्यम से प्रशासित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था। ऐसी ही परिस्थिति भू-सर्वेक्षण तथा भू-प्रबन्धन में रही व उक्त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कार्यवाही भी पुर्ण नही हुई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जो कि कुशल एंव विकसित भू-प्रबन्धन की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प्राथमिक आवश्यकता है।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नवगठित राजस्थान के पूर्व भू-अधिकारिता एंव भू-राजस्व की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व्यवस्था सामंतशाही थी। बिचौलिये तथा जागीरी प्रथा राजस्व व्यवस्था मे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परिलक्षित रहीं। काश्ताकारों के अधिकार संहिताकारित व परिभाषित नहीं थे।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उनसे कई प्रकर के लगान व फीस वसूली जाती थी। बेगार व्यवस्था भी व्याप्त थी।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जागीरदारी प्रथा प्रचलित रहने से वृहद क्षेत्र मे भूमि के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अधिकार कई वर्गीकृत थे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जैसे:- जागीरदार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माफीदार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ईमानदार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दातभरदार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इत्यादि। जागीरदारी प्रथा राज्य के कुल क्षेत्र के लगभग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62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प्रतिशत क्षेत्र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मे विस्तारित रही। जागीरदारी प्रथा मे भूमि को दो प्रकार से वर्गीकृत किया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गया था यथा "खालसा" व "गैर-खालसा"। खालसा क्षेत्र सीधे ही रियासत के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नियंत्रण मे था जबकि गैर-खालसा क्षेत्र के अधिसंख्यक कश्तकार जागीरदार की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कृपा पर निर्भर थे तथा उनकी काश्तकारी अवधि अनिश्चित होने के साथ ही लगान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वसूली में पारदर्शिता का अभाव था। खालसा व गैर- खालसा भूमि की अवधि व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राजस्व प्रशासन की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lastRenderedPageBreak/>
        <w:t>स्थिति मे काफी बडा अंतर व्याप्त रहा हैं।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जागीरदारी प्रथा के अलावा अन्य प्रकार के बिचौलिये भी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जमींदार व बिस्वेदार के रूप में अस्तित्व में थे। ऐसी प्रथा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जिलों के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4870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ग्रामों में प्रचलित थी।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जागीरदार द्वारा राज्य को निश्चित भुगतान अपनी जागीर के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संबन्ध में अदा की जाती थी। इसी प्रकार जमींदार व बिस्वेदार द्वारा भी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निश्चित भू-राजस्व राज्य को अदा किया जाता था। उनको यह स्वतंत्रता थी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वे कास्तकार से मनमर्जी का लगान वसूल कर सकते थे।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भूमि का ज्यादातर मालिकाना हक राज्य/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जागीरदारो/ठिकानेदारों के हक में था एंव आम काश्तकार उनसे भूमि प्रप्त कर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काश्त कर अपना जीवन यापन करता था।</w:t>
      </w:r>
    </w:p>
    <w:sectPr w:rsidR="00CD5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E642A"/>
    <w:rsid w:val="00CD51A6"/>
    <w:rsid w:val="00FE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>Sai InfoSystem (India) Limited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sis</cp:lastModifiedBy>
  <cp:revision>2</cp:revision>
  <dcterms:created xsi:type="dcterms:W3CDTF">2016-09-26T10:31:00Z</dcterms:created>
  <dcterms:modified xsi:type="dcterms:W3CDTF">2016-09-26T10:31:00Z</dcterms:modified>
</cp:coreProperties>
</file>